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35" w:lineRule="auto" w:before="50"/>
        <w:ind w:left="594" w:right="601"/>
        <w:jc w:val="center"/>
        <w:rPr>
          <w:u w:val="none"/>
        </w:rPr>
      </w:pPr>
      <w:r>
        <w:rPr>
          <w:spacing w:val="-1"/>
          <w:u w:val="single"/>
        </w:rPr>
        <w:t>SCCL</w:t>
      </w:r>
      <w:r>
        <w:rPr>
          <w:spacing w:val="-8"/>
          <w:u w:val="single"/>
        </w:rPr>
        <w:t> </w:t>
      </w:r>
      <w:r>
        <w:rPr>
          <w:spacing w:val="-1"/>
          <w:u w:val="single"/>
        </w:rPr>
        <w:t>- Standard</w:t>
      </w:r>
      <w:r>
        <w:rPr>
          <w:spacing w:val="-6"/>
          <w:u w:val="single"/>
        </w:rPr>
        <w:t> </w:t>
      </w:r>
      <w:r>
        <w:rPr>
          <w:u w:val="single"/>
        </w:rPr>
        <w:t>Disciplinary</w:t>
      </w:r>
      <w:r>
        <w:rPr>
          <w:spacing w:val="-11"/>
          <w:u w:val="single"/>
        </w:rPr>
        <w:t> </w:t>
      </w:r>
      <w:r>
        <w:rPr>
          <w:u w:val="single"/>
        </w:rPr>
        <w:t>Report</w:t>
      </w:r>
      <w:r>
        <w:rPr>
          <w:spacing w:val="-7"/>
          <w:u w:val="single"/>
        </w:rPr>
        <w:t> </w:t>
      </w:r>
      <w:r>
        <w:rPr>
          <w:u w:val="single"/>
        </w:rPr>
        <w:t>Form</w:t>
      </w:r>
      <w:r>
        <w:rPr>
          <w:spacing w:val="-5"/>
          <w:u w:val="single"/>
        </w:rPr>
        <w:t> </w:t>
      </w:r>
      <w:r>
        <w:rPr>
          <w:u w:val="single"/>
        </w:rPr>
        <w:t>to</w:t>
      </w:r>
      <w:r>
        <w:rPr>
          <w:spacing w:val="-5"/>
          <w:u w:val="single"/>
        </w:rPr>
        <w:t> </w:t>
      </w:r>
      <w:r>
        <w:rPr>
          <w:u w:val="single"/>
        </w:rPr>
        <w:t>be</w:t>
      </w:r>
      <w:r>
        <w:rPr>
          <w:spacing w:val="-6"/>
          <w:u w:val="single"/>
        </w:rPr>
        <w:t> </w:t>
      </w:r>
      <w:r>
        <w:rPr>
          <w:u w:val="single"/>
        </w:rPr>
        <w:t>used</w:t>
      </w:r>
      <w:r>
        <w:rPr>
          <w:spacing w:val="-4"/>
          <w:u w:val="single"/>
        </w:rPr>
        <w:t> </w:t>
      </w:r>
      <w:r>
        <w:rPr>
          <w:u w:val="single"/>
        </w:rPr>
        <w:t>by</w:t>
      </w:r>
      <w:r>
        <w:rPr>
          <w:spacing w:val="-34"/>
          <w:u w:val="none"/>
        </w:rPr>
        <w:t> </w:t>
      </w:r>
      <w:r>
        <w:rPr>
          <w:u w:val="single"/>
        </w:rPr>
        <w:t>officially appointed(Panel Umpires) in reporting al</w:t>
      </w:r>
      <w:r>
        <w:rPr>
          <w:u w:val="none"/>
        </w:rPr>
        <w:t>l</w:t>
      </w:r>
      <w:r>
        <w:rPr>
          <w:spacing w:val="1"/>
          <w:u w:val="none"/>
        </w:rPr>
        <w:t> </w:t>
      </w:r>
      <w:r>
        <w:rPr>
          <w:u w:val="single"/>
        </w:rPr>
        <w:t>disciplinary breaches</w:t>
      </w:r>
    </w:p>
    <w:p>
      <w:pPr>
        <w:pStyle w:val="BodyText"/>
        <w:rPr>
          <w:u w:val="none"/>
        </w:rPr>
      </w:pPr>
    </w:p>
    <w:p>
      <w:pPr>
        <w:spacing w:before="95"/>
        <w:ind w:left="906" w:right="0" w:firstLine="0"/>
        <w:jc w:val="left"/>
        <w:rPr>
          <w:rFonts w:ascii="Arial MT"/>
          <w:sz w:val="14"/>
        </w:rPr>
      </w:pPr>
      <w:r>
        <w:rPr>
          <w:rFonts w:ascii="Arial MT"/>
          <w:color w:val="201F1F"/>
          <w:sz w:val="14"/>
        </w:rPr>
        <w:t>Please</w:t>
      </w:r>
      <w:r>
        <w:rPr>
          <w:rFonts w:ascii="Arial MT"/>
          <w:color w:val="201F1F"/>
          <w:spacing w:val="-2"/>
          <w:sz w:val="14"/>
        </w:rPr>
        <w:t> </w:t>
      </w:r>
      <w:r>
        <w:rPr>
          <w:rFonts w:ascii="Arial MT"/>
          <w:color w:val="201F1F"/>
          <w:sz w:val="14"/>
        </w:rPr>
        <w:t>scan</w:t>
      </w:r>
      <w:r>
        <w:rPr>
          <w:rFonts w:ascii="Arial MT"/>
          <w:color w:val="201F1F"/>
          <w:spacing w:val="-3"/>
          <w:sz w:val="14"/>
        </w:rPr>
        <w:t> </w:t>
      </w:r>
      <w:r>
        <w:rPr>
          <w:rFonts w:ascii="Arial MT"/>
          <w:color w:val="201F1F"/>
          <w:sz w:val="14"/>
        </w:rPr>
        <w:t>and</w:t>
      </w:r>
      <w:r>
        <w:rPr>
          <w:rFonts w:ascii="Arial MT"/>
          <w:color w:val="201F1F"/>
          <w:spacing w:val="-1"/>
          <w:sz w:val="14"/>
        </w:rPr>
        <w:t> </w:t>
      </w:r>
      <w:r>
        <w:rPr>
          <w:rFonts w:ascii="Arial MT"/>
          <w:color w:val="201F1F"/>
          <w:sz w:val="14"/>
        </w:rPr>
        <w:t>email</w:t>
      </w:r>
      <w:r>
        <w:rPr>
          <w:rFonts w:ascii="Arial MT"/>
          <w:color w:val="201F1F"/>
          <w:spacing w:val="-2"/>
          <w:sz w:val="14"/>
        </w:rPr>
        <w:t> </w:t>
      </w:r>
      <w:r>
        <w:rPr>
          <w:rFonts w:ascii="Arial MT"/>
          <w:color w:val="201F1F"/>
          <w:sz w:val="14"/>
        </w:rPr>
        <w:t>to</w:t>
      </w:r>
      <w:r>
        <w:rPr>
          <w:rFonts w:ascii="Arial MT"/>
          <w:color w:val="201F1F"/>
          <w:spacing w:val="-3"/>
          <w:sz w:val="14"/>
        </w:rPr>
        <w:t> </w:t>
      </w:r>
      <w:hyperlink r:id="rId5">
        <w:r>
          <w:rPr>
            <w:rFonts w:ascii="Arial MT"/>
            <w:color w:val="0000FF"/>
            <w:sz w:val="14"/>
            <w:u w:val="single" w:color="0000FF"/>
          </w:rPr>
          <w:t>sccl_sec@yahoo.com</w:t>
        </w:r>
      </w:hyperlink>
    </w:p>
    <w:p>
      <w:pPr>
        <w:pStyle w:val="BodyText"/>
        <w:spacing w:before="9"/>
        <w:rPr>
          <w:rFonts w:ascii="Arial MT"/>
          <w:b w:val="0"/>
          <w:sz w:val="15"/>
          <w:u w:val="none"/>
        </w:rPr>
      </w:pPr>
    </w:p>
    <w:tbl>
      <w:tblPr>
        <w:tblW w:w="0" w:type="auto"/>
        <w:jc w:val="left"/>
        <w:tblInd w:w="120" w:type="dxa"/>
        <w:tblBorders>
          <w:top w:val="single" w:sz="4" w:space="0" w:color="201F1F"/>
          <w:left w:val="single" w:sz="4" w:space="0" w:color="201F1F"/>
          <w:bottom w:val="single" w:sz="4" w:space="0" w:color="201F1F"/>
          <w:right w:val="single" w:sz="4" w:space="0" w:color="201F1F"/>
          <w:insideH w:val="single" w:sz="4" w:space="0" w:color="201F1F"/>
          <w:insideV w:val="single" w:sz="4" w:space="0" w:color="20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9"/>
        <w:gridCol w:w="1287"/>
        <w:gridCol w:w="367"/>
        <w:gridCol w:w="183"/>
        <w:gridCol w:w="912"/>
        <w:gridCol w:w="1374"/>
      </w:tblGrid>
      <w:tr>
        <w:trPr>
          <w:trHeight w:val="251" w:hRule="atLeast"/>
        </w:trPr>
        <w:tc>
          <w:tcPr>
            <w:tcW w:w="449" w:type="dxa"/>
          </w:tcPr>
          <w:p>
            <w:pPr>
              <w:pStyle w:val="TableParagraph"/>
              <w:spacing w:before="71"/>
              <w:rPr>
                <w:b/>
                <w:sz w:val="10"/>
              </w:rPr>
            </w:pPr>
            <w:r>
              <w:rPr>
                <w:b/>
                <w:color w:val="201F1F"/>
                <w:sz w:val="10"/>
              </w:rPr>
              <w:t>Teams</w:t>
            </w:r>
          </w:p>
        </w:tc>
        <w:tc>
          <w:tcPr>
            <w:tcW w:w="128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spacing w:before="71"/>
              <w:ind w:left="34"/>
              <w:jc w:val="center"/>
              <w:rPr>
                <w:b/>
                <w:sz w:val="10"/>
              </w:rPr>
            </w:pPr>
            <w:r>
              <w:rPr>
                <w:b/>
                <w:color w:val="201F1F"/>
                <w:w w:val="100"/>
                <w:sz w:val="10"/>
              </w:rPr>
              <w:t>v</w:t>
            </w:r>
          </w:p>
        </w:tc>
        <w:tc>
          <w:tcPr>
            <w:tcW w:w="1095" w:type="dxa"/>
            <w:gridSpan w:val="2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1374" w:type="dxa"/>
          </w:tcPr>
          <w:p>
            <w:pPr>
              <w:pStyle w:val="TableParagraph"/>
              <w:spacing w:before="71"/>
              <w:ind w:left="64"/>
              <w:rPr>
                <w:b/>
                <w:sz w:val="10"/>
              </w:rPr>
            </w:pPr>
            <w:r>
              <w:rPr>
                <w:b/>
                <w:color w:val="201F1F"/>
                <w:sz w:val="10"/>
              </w:rPr>
              <w:t>at</w:t>
            </w:r>
          </w:p>
        </w:tc>
      </w:tr>
      <w:tr>
        <w:trPr>
          <w:trHeight w:val="234" w:hRule="atLeast"/>
        </w:trPr>
        <w:tc>
          <w:tcPr>
            <w:tcW w:w="2103" w:type="dxa"/>
            <w:gridSpan w:val="3"/>
          </w:tcPr>
          <w:p>
            <w:pPr>
              <w:pStyle w:val="TableParagraph"/>
              <w:spacing w:before="64"/>
              <w:rPr>
                <w:b/>
                <w:sz w:val="10"/>
              </w:rPr>
            </w:pPr>
            <w:r>
              <w:rPr>
                <w:b/>
                <w:color w:val="201F1F"/>
                <w:sz w:val="10"/>
              </w:rPr>
              <w:t>Competition:</w:t>
            </w:r>
          </w:p>
        </w:tc>
        <w:tc>
          <w:tcPr>
            <w:tcW w:w="2469" w:type="dxa"/>
            <w:gridSpan w:val="3"/>
          </w:tcPr>
          <w:p>
            <w:pPr>
              <w:pStyle w:val="TableParagraph"/>
              <w:spacing w:before="64"/>
              <w:ind w:left="64"/>
              <w:rPr>
                <w:b/>
                <w:sz w:val="10"/>
              </w:rPr>
            </w:pPr>
            <w:r>
              <w:rPr>
                <w:b/>
                <w:color w:val="201F1F"/>
                <w:sz w:val="10"/>
              </w:rPr>
              <w:t>Date &amp; Time:</w:t>
            </w:r>
          </w:p>
        </w:tc>
      </w:tr>
      <w:tr>
        <w:trPr>
          <w:trHeight w:val="237" w:hRule="atLeast"/>
        </w:trPr>
        <w:tc>
          <w:tcPr>
            <w:tcW w:w="4572" w:type="dxa"/>
            <w:gridSpan w:val="6"/>
          </w:tcPr>
          <w:p>
            <w:pPr>
              <w:pStyle w:val="TableParagraph"/>
              <w:spacing w:before="65"/>
              <w:rPr>
                <w:b/>
                <w:sz w:val="10"/>
              </w:rPr>
            </w:pPr>
            <w:r>
              <w:rPr>
                <w:b/>
                <w:color w:val="201F1F"/>
                <w:sz w:val="10"/>
              </w:rPr>
              <w:t>Reported</w:t>
            </w:r>
            <w:r>
              <w:rPr>
                <w:b/>
                <w:color w:val="201F1F"/>
                <w:spacing w:val="-2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Person:</w:t>
            </w:r>
          </w:p>
        </w:tc>
      </w:tr>
      <w:tr>
        <w:trPr>
          <w:trHeight w:val="330" w:hRule="atLeast"/>
        </w:trPr>
        <w:tc>
          <w:tcPr>
            <w:tcW w:w="4572" w:type="dxa"/>
            <w:gridSpan w:val="6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color w:val="201F1F"/>
                <w:sz w:val="10"/>
              </w:rPr>
              <w:t>Time</w:t>
            </w:r>
            <w:r>
              <w:rPr>
                <w:b/>
                <w:color w:val="201F1F"/>
                <w:spacing w:val="-1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and</w:t>
            </w:r>
            <w:r>
              <w:rPr>
                <w:b/>
                <w:color w:val="201F1F"/>
                <w:spacing w:val="-1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date</w:t>
            </w:r>
            <w:r>
              <w:rPr>
                <w:b/>
                <w:color w:val="201F1F"/>
                <w:spacing w:val="-4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player was</w:t>
            </w:r>
            <w:r>
              <w:rPr>
                <w:b/>
                <w:color w:val="201F1F"/>
                <w:spacing w:val="-3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notified</w:t>
            </w:r>
            <w:r>
              <w:rPr>
                <w:b/>
                <w:color w:val="201F1F"/>
                <w:spacing w:val="-2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of</w:t>
            </w:r>
            <w:r>
              <w:rPr>
                <w:b/>
                <w:color w:val="201F1F"/>
                <w:spacing w:val="-2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the</w:t>
            </w:r>
            <w:r>
              <w:rPr>
                <w:b/>
                <w:color w:val="201F1F"/>
                <w:spacing w:val="-3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breach:</w:t>
            </w:r>
          </w:p>
        </w:tc>
      </w:tr>
      <w:tr>
        <w:trPr>
          <w:trHeight w:val="700" w:hRule="atLeast"/>
        </w:trPr>
        <w:tc>
          <w:tcPr>
            <w:tcW w:w="4572" w:type="dxa"/>
            <w:gridSpan w:val="6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color w:val="201F1F"/>
                <w:sz w:val="10"/>
              </w:rPr>
              <w:t>Captain</w:t>
            </w:r>
            <w:r>
              <w:rPr>
                <w:b/>
                <w:color w:val="201F1F"/>
                <w:spacing w:val="-3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at</w:t>
            </w:r>
            <w:r>
              <w:rPr>
                <w:b/>
                <w:color w:val="201F1F"/>
                <w:spacing w:val="-1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the</w:t>
            </w:r>
            <w:r>
              <w:rPr>
                <w:b/>
                <w:color w:val="201F1F"/>
                <w:spacing w:val="-2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time</w:t>
            </w:r>
            <w:r>
              <w:rPr>
                <w:b/>
                <w:color w:val="201F1F"/>
                <w:spacing w:val="-4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of</w:t>
            </w:r>
            <w:r>
              <w:rPr>
                <w:b/>
                <w:color w:val="201F1F"/>
                <w:spacing w:val="-4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the</w:t>
            </w:r>
            <w:r>
              <w:rPr>
                <w:b/>
                <w:color w:val="201F1F"/>
                <w:spacing w:val="-4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alleged</w:t>
            </w:r>
            <w:r>
              <w:rPr>
                <w:b/>
                <w:color w:val="201F1F"/>
                <w:spacing w:val="-2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incident</w:t>
            </w:r>
            <w:r>
              <w:rPr>
                <w:b/>
                <w:color w:val="201F1F"/>
                <w:spacing w:val="-2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(if</w:t>
            </w:r>
            <w:r>
              <w:rPr>
                <w:b/>
                <w:color w:val="201F1F"/>
                <w:spacing w:val="-1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known):</w:t>
            </w:r>
          </w:p>
        </w:tc>
      </w:tr>
      <w:tr>
        <w:trPr>
          <w:trHeight w:val="583" w:hRule="atLeast"/>
        </w:trPr>
        <w:tc>
          <w:tcPr>
            <w:tcW w:w="4572" w:type="dxa"/>
            <w:gridSpan w:val="6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color w:val="201F1F"/>
                <w:sz w:val="10"/>
              </w:rPr>
              <w:t>Names</w:t>
            </w:r>
            <w:r>
              <w:rPr>
                <w:b/>
                <w:color w:val="201F1F"/>
                <w:spacing w:val="-2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of</w:t>
            </w:r>
            <w:r>
              <w:rPr>
                <w:b/>
                <w:color w:val="201F1F"/>
                <w:spacing w:val="-2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those</w:t>
            </w:r>
            <w:r>
              <w:rPr>
                <w:b/>
                <w:color w:val="201F1F"/>
                <w:spacing w:val="-4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present</w:t>
            </w:r>
            <w:r>
              <w:rPr>
                <w:b/>
                <w:color w:val="201F1F"/>
                <w:spacing w:val="-4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when</w:t>
            </w:r>
            <w:r>
              <w:rPr>
                <w:b/>
                <w:color w:val="201F1F"/>
                <w:spacing w:val="-1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the</w:t>
            </w:r>
            <w:r>
              <w:rPr>
                <w:b/>
                <w:color w:val="201F1F"/>
                <w:spacing w:val="-1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player</w:t>
            </w:r>
            <w:r>
              <w:rPr>
                <w:b/>
                <w:color w:val="201F1F"/>
                <w:spacing w:val="-2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was</w:t>
            </w:r>
            <w:r>
              <w:rPr>
                <w:b/>
                <w:color w:val="201F1F"/>
                <w:spacing w:val="-4"/>
                <w:sz w:val="10"/>
              </w:rPr>
              <w:t> </w:t>
            </w:r>
            <w:r>
              <w:rPr>
                <w:b/>
                <w:color w:val="201F1F"/>
                <w:sz w:val="10"/>
              </w:rPr>
              <w:t>informed:</w:t>
            </w:r>
          </w:p>
        </w:tc>
      </w:tr>
      <w:tr>
        <w:trPr>
          <w:trHeight w:val="3518" w:hRule="atLeast"/>
        </w:trPr>
        <w:tc>
          <w:tcPr>
            <w:tcW w:w="4572" w:type="dxa"/>
            <w:gridSpan w:val="6"/>
          </w:tcPr>
          <w:p>
            <w:pPr>
              <w:pStyle w:val="TableParagraph"/>
              <w:rPr>
                <w:b/>
                <w:sz w:val="10"/>
              </w:rPr>
            </w:pPr>
            <w:r>
              <w:rPr>
                <w:b/>
                <w:color w:val="201F1F"/>
                <w:sz w:val="10"/>
              </w:rPr>
              <w:t>Report:</w:t>
            </w:r>
          </w:p>
          <w:p>
            <w:pPr>
              <w:pStyle w:val="TableParagraph"/>
              <w:spacing w:line="249" w:lineRule="auto" w:before="5"/>
              <w:ind w:right="366"/>
              <w:rPr>
                <w:i/>
                <w:sz w:val="10"/>
              </w:rPr>
            </w:pPr>
            <w:r>
              <w:rPr>
                <w:i/>
                <w:color w:val="201F1F"/>
                <w:spacing w:val="-1"/>
                <w:sz w:val="10"/>
              </w:rPr>
              <w:t>Describe</w:t>
            </w:r>
            <w:r>
              <w:rPr>
                <w:i/>
                <w:color w:val="201F1F"/>
                <w:spacing w:val="-12"/>
                <w:sz w:val="10"/>
              </w:rPr>
              <w:t> </w:t>
            </w:r>
            <w:r>
              <w:rPr>
                <w:i/>
                <w:color w:val="201F1F"/>
                <w:spacing w:val="-1"/>
                <w:sz w:val="10"/>
              </w:rPr>
              <w:t>the</w:t>
            </w:r>
            <w:r>
              <w:rPr>
                <w:i/>
                <w:color w:val="201F1F"/>
                <w:sz w:val="10"/>
              </w:rPr>
              <w:t> </w:t>
            </w:r>
            <w:r>
              <w:rPr>
                <w:i/>
                <w:color w:val="201F1F"/>
                <w:spacing w:val="-1"/>
                <w:sz w:val="10"/>
              </w:rPr>
              <w:t>incident</w:t>
            </w:r>
            <w:r>
              <w:rPr>
                <w:i/>
                <w:color w:val="201F1F"/>
                <w:spacing w:val="-11"/>
                <w:sz w:val="10"/>
              </w:rPr>
              <w:t> </w:t>
            </w:r>
            <w:r>
              <w:rPr>
                <w:i/>
                <w:color w:val="201F1F"/>
                <w:spacing w:val="-1"/>
                <w:sz w:val="10"/>
              </w:rPr>
              <w:t>–</w:t>
            </w:r>
            <w:r>
              <w:rPr>
                <w:i/>
                <w:color w:val="201F1F"/>
                <w:spacing w:val="-4"/>
                <w:sz w:val="10"/>
              </w:rPr>
              <w:t> </w:t>
            </w:r>
            <w:r>
              <w:rPr>
                <w:i/>
                <w:color w:val="201F1F"/>
                <w:spacing w:val="-1"/>
                <w:sz w:val="10"/>
              </w:rPr>
              <w:t>a</w:t>
            </w:r>
            <w:r>
              <w:rPr>
                <w:i/>
                <w:color w:val="201F1F"/>
                <w:sz w:val="10"/>
              </w:rPr>
              <w:t> </w:t>
            </w:r>
            <w:r>
              <w:rPr>
                <w:i/>
                <w:color w:val="201F1F"/>
                <w:spacing w:val="-1"/>
                <w:sz w:val="10"/>
              </w:rPr>
              <w:t>brief,</w:t>
            </w:r>
            <w:r>
              <w:rPr>
                <w:i/>
                <w:color w:val="201F1F"/>
                <w:spacing w:val="-11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factual,</w:t>
            </w:r>
            <w:r>
              <w:rPr>
                <w:i/>
                <w:color w:val="201F1F"/>
                <w:spacing w:val="7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account</w:t>
            </w:r>
            <w:r>
              <w:rPr>
                <w:i/>
                <w:color w:val="201F1F"/>
                <w:spacing w:val="-11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of</w:t>
            </w:r>
            <w:r>
              <w:rPr>
                <w:i/>
                <w:color w:val="201F1F"/>
                <w:spacing w:val="-5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the</w:t>
            </w:r>
            <w:r>
              <w:rPr>
                <w:i/>
                <w:color w:val="201F1F"/>
                <w:spacing w:val="-3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details</w:t>
            </w:r>
            <w:r>
              <w:rPr>
                <w:i/>
                <w:color w:val="201F1F"/>
                <w:spacing w:val="-8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of</w:t>
            </w:r>
            <w:r>
              <w:rPr>
                <w:i/>
                <w:color w:val="201F1F"/>
                <w:spacing w:val="-3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the</w:t>
            </w:r>
            <w:r>
              <w:rPr>
                <w:i/>
                <w:color w:val="201F1F"/>
                <w:spacing w:val="-3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alleged</w:t>
            </w:r>
            <w:r>
              <w:rPr>
                <w:i/>
                <w:color w:val="201F1F"/>
                <w:spacing w:val="-7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breach</w:t>
            </w:r>
            <w:r>
              <w:rPr>
                <w:i/>
                <w:color w:val="201F1F"/>
                <w:spacing w:val="1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of</w:t>
            </w:r>
            <w:r>
              <w:rPr>
                <w:i/>
                <w:color w:val="201F1F"/>
                <w:spacing w:val="-3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the</w:t>
            </w:r>
            <w:r>
              <w:rPr>
                <w:i/>
                <w:color w:val="201F1F"/>
                <w:spacing w:val="-10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Code</w:t>
            </w:r>
            <w:r>
              <w:rPr>
                <w:i/>
                <w:color w:val="201F1F"/>
                <w:spacing w:val="-25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of Conduct or</w:t>
            </w:r>
            <w:r>
              <w:rPr>
                <w:i/>
                <w:color w:val="201F1F"/>
                <w:spacing w:val="-1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other</w:t>
            </w:r>
            <w:r>
              <w:rPr>
                <w:i/>
                <w:color w:val="201F1F"/>
                <w:spacing w:val="-1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alleged offence, if</w:t>
            </w:r>
            <w:r>
              <w:rPr>
                <w:i/>
                <w:color w:val="201F1F"/>
                <w:spacing w:val="-2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required, please use</w:t>
            </w:r>
            <w:r>
              <w:rPr>
                <w:i/>
                <w:color w:val="201F1F"/>
                <w:spacing w:val="-1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another</w:t>
            </w:r>
            <w:r>
              <w:rPr>
                <w:i/>
                <w:color w:val="201F1F"/>
                <w:spacing w:val="-1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sheet of</w:t>
            </w:r>
            <w:r>
              <w:rPr>
                <w:i/>
                <w:color w:val="201F1F"/>
                <w:spacing w:val="9"/>
                <w:sz w:val="10"/>
              </w:rPr>
              <w:t> </w:t>
            </w:r>
            <w:r>
              <w:rPr>
                <w:i/>
                <w:color w:val="201F1F"/>
                <w:sz w:val="10"/>
              </w:rPr>
              <w:t>paper</w:t>
            </w:r>
          </w:p>
        </w:tc>
      </w:tr>
      <w:tr>
        <w:trPr>
          <w:trHeight w:val="222" w:hRule="atLeast"/>
        </w:trPr>
        <w:tc>
          <w:tcPr>
            <w:tcW w:w="2286" w:type="dxa"/>
            <w:gridSpan w:val="4"/>
          </w:tcPr>
          <w:p>
            <w:pPr>
              <w:pStyle w:val="TableParagraph"/>
              <w:spacing w:before="59"/>
              <w:rPr>
                <w:b/>
                <w:sz w:val="9"/>
              </w:rPr>
            </w:pPr>
            <w:r>
              <w:rPr>
                <w:b/>
                <w:color w:val="201F1F"/>
                <w:sz w:val="9"/>
              </w:rPr>
              <w:t>Umpire’s</w:t>
            </w:r>
            <w:r>
              <w:rPr>
                <w:b/>
                <w:color w:val="201F1F"/>
                <w:spacing w:val="-3"/>
                <w:sz w:val="9"/>
              </w:rPr>
              <w:t> </w:t>
            </w:r>
            <w:r>
              <w:rPr>
                <w:b/>
                <w:color w:val="201F1F"/>
                <w:sz w:val="9"/>
              </w:rPr>
              <w:t>name:</w:t>
            </w:r>
          </w:p>
        </w:tc>
        <w:tc>
          <w:tcPr>
            <w:tcW w:w="2286" w:type="dxa"/>
            <w:gridSpan w:val="2"/>
          </w:tcPr>
          <w:p>
            <w:pPr>
              <w:pStyle w:val="TableParagraph"/>
              <w:spacing w:before="59"/>
              <w:ind w:left="64"/>
              <w:rPr>
                <w:b/>
                <w:sz w:val="9"/>
              </w:rPr>
            </w:pPr>
            <w:r>
              <w:rPr>
                <w:b/>
                <w:color w:val="201F1F"/>
                <w:sz w:val="9"/>
              </w:rPr>
              <w:t>Umpire’s</w:t>
            </w:r>
            <w:r>
              <w:rPr>
                <w:b/>
                <w:color w:val="201F1F"/>
                <w:spacing w:val="-3"/>
                <w:sz w:val="9"/>
              </w:rPr>
              <w:t> </w:t>
            </w:r>
            <w:r>
              <w:rPr>
                <w:b/>
                <w:color w:val="201F1F"/>
                <w:sz w:val="9"/>
              </w:rPr>
              <w:t>name:</w:t>
            </w:r>
          </w:p>
        </w:tc>
      </w:tr>
      <w:tr>
        <w:trPr>
          <w:trHeight w:val="217" w:hRule="atLeast"/>
        </w:trPr>
        <w:tc>
          <w:tcPr>
            <w:tcW w:w="2286" w:type="dxa"/>
            <w:gridSpan w:val="4"/>
          </w:tcPr>
          <w:p>
            <w:pPr>
              <w:pStyle w:val="TableParagraph"/>
              <w:spacing w:before="54"/>
              <w:rPr>
                <w:b/>
                <w:sz w:val="9"/>
              </w:rPr>
            </w:pPr>
            <w:r>
              <w:rPr>
                <w:b/>
                <w:color w:val="201F1F"/>
                <w:sz w:val="9"/>
              </w:rPr>
              <w:t>Signature:</w:t>
            </w:r>
          </w:p>
        </w:tc>
        <w:tc>
          <w:tcPr>
            <w:tcW w:w="2286" w:type="dxa"/>
            <w:gridSpan w:val="2"/>
          </w:tcPr>
          <w:p>
            <w:pPr>
              <w:pStyle w:val="TableParagraph"/>
              <w:spacing w:before="54"/>
              <w:ind w:left="64"/>
              <w:rPr>
                <w:b/>
                <w:sz w:val="9"/>
              </w:rPr>
            </w:pPr>
            <w:r>
              <w:rPr>
                <w:b/>
                <w:color w:val="201F1F"/>
                <w:sz w:val="9"/>
              </w:rPr>
              <w:t>Signature:</w:t>
            </w:r>
          </w:p>
        </w:tc>
      </w:tr>
    </w:tbl>
    <w:sectPr>
      <w:type w:val="continuous"/>
      <w:pgSz w:w="5660" w:h="8820"/>
      <w:pgMar w:top="500" w:bottom="280" w:left="44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Calibri" w:hAnsi="Calibri" w:eastAsia="Calibri" w:cs="Calibri"/>
      <w:b/>
      <w:bCs/>
      <w:sz w:val="16"/>
      <w:szCs w:val="1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"/>
      <w:ind w:left="62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ccl_sec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terms:created xsi:type="dcterms:W3CDTF">2023-05-09T13:20:08Z</dcterms:created>
  <dcterms:modified xsi:type="dcterms:W3CDTF">2023-05-09T13:20:08Z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2023-05-09T00:00:00Z</vt:filetime>
  </property>
</Properties>
</file>